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0D" w:rsidRDefault="00B10D0A" w:rsidP="003A790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BF99DDB" wp14:editId="0229838C">
            <wp:simplePos x="0" y="0"/>
            <wp:positionH relativeFrom="column">
              <wp:posOffset>5568950</wp:posOffset>
            </wp:positionH>
            <wp:positionV relativeFrom="paragraph">
              <wp:posOffset>-153670</wp:posOffset>
            </wp:positionV>
            <wp:extent cx="878840" cy="873760"/>
            <wp:effectExtent l="0" t="0" r="0" b="2540"/>
            <wp:wrapThrough wrapText="bothSides">
              <wp:wrapPolygon edited="0">
                <wp:start x="0" y="0"/>
                <wp:lineTo x="0" y="21192"/>
                <wp:lineTo x="21069" y="21192"/>
                <wp:lineTo x="21069" y="0"/>
                <wp:lineTo x="0" y="0"/>
              </wp:wrapPolygon>
            </wp:wrapThrough>
            <wp:docPr id="7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4C817" wp14:editId="755D00EE">
            <wp:simplePos x="0" y="0"/>
            <wp:positionH relativeFrom="column">
              <wp:posOffset>-104775</wp:posOffset>
            </wp:positionH>
            <wp:positionV relativeFrom="paragraph">
              <wp:posOffset>-353060</wp:posOffset>
            </wp:positionV>
            <wp:extent cx="12858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40" y="21287"/>
                <wp:lineTo x="21440" y="0"/>
                <wp:lineTo x="0" y="0"/>
              </wp:wrapPolygon>
            </wp:wrapThrough>
            <wp:docPr id="2" name="Picture 0" descr="fran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0D" w:rsidRPr="00A57989">
        <w:rPr>
          <w:b/>
          <w:noProof/>
          <w:sz w:val="28"/>
          <w:szCs w:val="28"/>
        </w:rPr>
        <w:t xml:space="preserve"> </w:t>
      </w:r>
      <w:r w:rsidR="00EE3A75">
        <w:rPr>
          <w:b/>
          <w:noProof/>
          <w:sz w:val="28"/>
          <w:szCs w:val="28"/>
        </w:rPr>
        <w:t xml:space="preserve">                                                                                                         </w:t>
      </w:r>
    </w:p>
    <w:p w:rsidR="0056660A" w:rsidRDefault="003A790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EE3A7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8D26D5" w:rsidRDefault="00C6321E">
      <w:pPr>
        <w:rPr>
          <w:b/>
          <w:sz w:val="28"/>
          <w:szCs w:val="28"/>
          <w:u w:val="single"/>
        </w:rPr>
      </w:pPr>
      <w:r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</w:t>
      </w:r>
      <w:r w:rsidR="00EE3A75" w:rsidRPr="005E2B3E">
        <w:rPr>
          <w:b/>
          <w:sz w:val="28"/>
          <w:szCs w:val="28"/>
          <w:u w:val="single"/>
        </w:rPr>
        <w:t>Preparation Work for A</w:t>
      </w:r>
      <w:r w:rsidR="000D4883">
        <w:rPr>
          <w:b/>
          <w:sz w:val="28"/>
          <w:szCs w:val="28"/>
          <w:u w:val="single"/>
        </w:rPr>
        <w:t xml:space="preserve"> L</w:t>
      </w:r>
      <w:bookmarkStart w:id="0" w:name="_GoBack"/>
      <w:bookmarkEnd w:id="0"/>
      <w:r w:rsidR="00EE3A75">
        <w:rPr>
          <w:b/>
          <w:sz w:val="28"/>
          <w:szCs w:val="28"/>
          <w:u w:val="single"/>
        </w:rPr>
        <w:t xml:space="preserve">evel </w:t>
      </w:r>
      <w:r w:rsidR="00673C0F">
        <w:rPr>
          <w:b/>
          <w:sz w:val="28"/>
          <w:szCs w:val="28"/>
          <w:u w:val="single"/>
        </w:rPr>
        <w:t xml:space="preserve">in </w:t>
      </w:r>
      <w:r w:rsidR="00EE3A75">
        <w:rPr>
          <w:b/>
          <w:sz w:val="28"/>
          <w:szCs w:val="28"/>
          <w:u w:val="single"/>
        </w:rPr>
        <w:t>French</w:t>
      </w:r>
      <w:r w:rsidR="00EE3A75" w:rsidRPr="00A57989">
        <w:rPr>
          <w:b/>
          <w:sz w:val="28"/>
          <w:szCs w:val="28"/>
        </w:rPr>
        <w:t xml:space="preserve">    </w:t>
      </w:r>
      <w:r w:rsidR="00EE3A75">
        <w:rPr>
          <w:b/>
          <w:sz w:val="28"/>
          <w:szCs w:val="28"/>
        </w:rPr>
        <w:t xml:space="preserve">  </w:t>
      </w:r>
      <w:r w:rsidR="00EE3A75" w:rsidRPr="00A57989">
        <w:rPr>
          <w:b/>
          <w:sz w:val="28"/>
          <w:szCs w:val="28"/>
        </w:rPr>
        <w:t xml:space="preserve">     </w:t>
      </w:r>
      <w:r w:rsidR="00EE3A75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t xml:space="preserve">           </w:t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2D6D97" w:rsidRPr="00071D09">
        <w:rPr>
          <w:b/>
          <w:i/>
          <w:sz w:val="24"/>
          <w:szCs w:val="24"/>
          <w:u w:val="single"/>
        </w:rPr>
        <w:t>1</w:t>
      </w:r>
      <w:r w:rsidR="00B10D0A">
        <w:rPr>
          <w:b/>
          <w:i/>
          <w:sz w:val="24"/>
          <w:szCs w:val="24"/>
          <w:u w:val="single"/>
        </w:rPr>
        <w:t>5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B10D0A">
        <w:rPr>
          <w:b/>
          <w:i/>
          <w:sz w:val="24"/>
          <w:szCs w:val="24"/>
          <w:u w:val="single"/>
        </w:rPr>
        <w:t>7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region/town in France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Geographical location and features, Population and Famous people associated with it, </w:t>
      </w:r>
      <w:r w:rsidR="008E11A2" w:rsidRPr="004759AE">
        <w:rPr>
          <w:sz w:val="24"/>
          <w:szCs w:val="24"/>
        </w:rPr>
        <w:t xml:space="preserve">Main products/ industries, Points of interest, Languages/ dialects, Foods/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B10D0A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person, eg artist, musician, singer, film director, actor, writer, politician, sports person, etc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016438" w:rsidRPr="004759AE">
        <w:rPr>
          <w:sz w:val="24"/>
          <w:szCs w:val="24"/>
        </w:rPr>
        <w:t>Childhood</w:t>
      </w:r>
      <w:r w:rsidRPr="004759AE">
        <w:rPr>
          <w:sz w:val="24"/>
          <w:szCs w:val="24"/>
        </w:rPr>
        <w:t xml:space="preserve"> </w:t>
      </w:r>
      <w:r w:rsidR="00016438" w:rsidRPr="004759AE">
        <w:rPr>
          <w:sz w:val="24"/>
          <w:szCs w:val="24"/>
        </w:rPr>
        <w:t xml:space="preserve">/Family situation, Occupation with details of their fame, </w:t>
      </w:r>
      <w:r w:rsidRPr="004759AE">
        <w:rPr>
          <w:sz w:val="24"/>
          <w:szCs w:val="24"/>
        </w:rPr>
        <w:t>Languages spoken, Likes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 xml:space="preserve">by writing in French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 xml:space="preserve">.fr </w:t>
      </w:r>
      <w:r w:rsidRPr="00170410">
        <w:rPr>
          <w:sz w:val="24"/>
          <w:szCs w:val="24"/>
        </w:rPr>
        <w:t>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CF0E35" w:rsidRDefault="00CF0E35" w:rsidP="0056660A">
      <w:pPr>
        <w:rPr>
          <w:sz w:val="24"/>
          <w:szCs w:val="24"/>
        </w:rPr>
      </w:pPr>
    </w:p>
    <w:p w:rsidR="00CF0E35" w:rsidRDefault="00CF0E35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A57989" w:rsidRPr="00E85D28" w:rsidRDefault="00D87F3F" w:rsidP="00CF0E35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9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0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1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6C0E6B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</w:t>
      </w:r>
      <w:r w:rsidR="0060553E" w:rsidRPr="0060553E">
        <w:rPr>
          <w:sz w:val="24"/>
          <w:szCs w:val="24"/>
        </w:rPr>
        <w:t>to indicate your knowledge of basic grammar. Any revision of these grammar points would be of particular benefit for next year.</w:t>
      </w: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CF0E3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eg. </w:t>
            </w:r>
            <w:r w:rsidR="00CF0E35">
              <w:rPr>
                <w:sz w:val="28"/>
                <w:szCs w:val="28"/>
              </w:rPr>
              <w:t xml:space="preserve">pour … </w:t>
            </w:r>
            <w:r w:rsidR="004432CA">
              <w:rPr>
                <w:sz w:val="28"/>
                <w:szCs w:val="28"/>
              </w:rPr>
              <w:t xml:space="preserve">/ il faut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(ie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16" w:rsidRDefault="006A7C16" w:rsidP="006C0E6B">
      <w:pPr>
        <w:spacing w:after="0" w:line="240" w:lineRule="auto"/>
      </w:pPr>
      <w:r>
        <w:separator/>
      </w:r>
    </w:p>
  </w:endnote>
  <w:end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16" w:rsidRDefault="006A7C16" w:rsidP="006C0E6B">
      <w:pPr>
        <w:spacing w:after="0" w:line="240" w:lineRule="auto"/>
      </w:pPr>
      <w:r>
        <w:separator/>
      </w:r>
    </w:p>
  </w:footnote>
  <w:foot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0D4883"/>
    <w:rsid w:val="00170410"/>
    <w:rsid w:val="002760E0"/>
    <w:rsid w:val="00296ECA"/>
    <w:rsid w:val="002B53E1"/>
    <w:rsid w:val="002D6D97"/>
    <w:rsid w:val="003536B1"/>
    <w:rsid w:val="00356EDF"/>
    <w:rsid w:val="003614F1"/>
    <w:rsid w:val="003A790D"/>
    <w:rsid w:val="004145E7"/>
    <w:rsid w:val="004432CA"/>
    <w:rsid w:val="004759AE"/>
    <w:rsid w:val="004776B5"/>
    <w:rsid w:val="004C3C06"/>
    <w:rsid w:val="00500614"/>
    <w:rsid w:val="00536E33"/>
    <w:rsid w:val="0056660A"/>
    <w:rsid w:val="005939DD"/>
    <w:rsid w:val="005E2B3E"/>
    <w:rsid w:val="005F12FD"/>
    <w:rsid w:val="0060553E"/>
    <w:rsid w:val="00673C0F"/>
    <w:rsid w:val="006963D0"/>
    <w:rsid w:val="006A7C16"/>
    <w:rsid w:val="006C0E6B"/>
    <w:rsid w:val="007D0D2A"/>
    <w:rsid w:val="00823E5E"/>
    <w:rsid w:val="0083634E"/>
    <w:rsid w:val="008B1CF5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10D0A"/>
    <w:rsid w:val="00BF2687"/>
    <w:rsid w:val="00BF2895"/>
    <w:rsid w:val="00C6321E"/>
    <w:rsid w:val="00C86F01"/>
    <w:rsid w:val="00C916BC"/>
    <w:rsid w:val="00CF0E35"/>
    <w:rsid w:val="00D218C0"/>
    <w:rsid w:val="00D40381"/>
    <w:rsid w:val="00D50BA7"/>
    <w:rsid w:val="00D87F3F"/>
    <w:rsid w:val="00DC08B0"/>
    <w:rsid w:val="00E37821"/>
    <w:rsid w:val="00E85D28"/>
    <w:rsid w:val="00EE3A75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5B099-6836-4030-A2CE-B84049A8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t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mond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our1act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Ms G Vignali</cp:lastModifiedBy>
  <cp:revision>3</cp:revision>
  <dcterms:created xsi:type="dcterms:W3CDTF">2017-06-26T07:29:00Z</dcterms:created>
  <dcterms:modified xsi:type="dcterms:W3CDTF">2017-06-26T10:57:00Z</dcterms:modified>
</cp:coreProperties>
</file>