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0" w:type="dxa"/>
        <w:jc w:val="center"/>
        <w:tblCellSpacing w:w="0" w:type="dxa"/>
        <w:tblBorders>
          <w:top w:val="single" w:sz="12" w:space="0" w:color="DDDDDD"/>
          <w:left w:val="single" w:sz="12" w:space="0" w:color="DDDDDD"/>
          <w:bottom w:val="single" w:sz="12" w:space="0" w:color="DDDDDD"/>
          <w:right w:val="single" w:sz="12" w:space="0" w:color="DDDDDD"/>
        </w:tblBorders>
        <w:tblCellMar>
          <w:left w:w="0" w:type="dxa"/>
          <w:right w:w="0" w:type="dxa"/>
        </w:tblCellMar>
        <w:tblLook w:val="04A0" w:firstRow="1" w:lastRow="0" w:firstColumn="1" w:lastColumn="0" w:noHBand="0" w:noVBand="1"/>
      </w:tblPr>
      <w:tblGrid>
        <w:gridCol w:w="9060"/>
      </w:tblGrid>
      <w:tr w:rsidR="00F41AEE" w:rsidRPr="00F41AEE">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41AEE" w:rsidRPr="00F41AEE">
              <w:trPr>
                <w:tblCellSpacing w:w="0" w:type="dxa"/>
                <w:jc w:val="center"/>
              </w:trPr>
              <w:tc>
                <w:tcPr>
                  <w:tcW w:w="0" w:type="auto"/>
                  <w:vAlign w:val="center"/>
                  <w:hideMark/>
                </w:tcPr>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8850"/>
                    <w:gridCol w:w="150"/>
                  </w:tblGrid>
                  <w:tr w:rsidR="00F41AEE" w:rsidRPr="00F41AEE">
                    <w:trPr>
                      <w:tblCellSpacing w:w="0" w:type="dxa"/>
                    </w:trPr>
                    <w:tc>
                      <w:tcPr>
                        <w:tcW w:w="0" w:type="auto"/>
                        <w:vAlign w:val="center"/>
                        <w:hideMark/>
                      </w:tcPr>
                      <w:tbl>
                        <w:tblPr>
                          <w:tblW w:w="8700" w:type="dxa"/>
                          <w:tblCellSpacing w:w="0" w:type="dxa"/>
                          <w:tblCellMar>
                            <w:left w:w="0" w:type="dxa"/>
                            <w:right w:w="0" w:type="dxa"/>
                          </w:tblCellMar>
                          <w:tblLook w:val="04A0" w:firstRow="1" w:lastRow="0" w:firstColumn="1" w:lastColumn="0" w:noHBand="0" w:noVBand="1"/>
                        </w:tblPr>
                        <w:tblGrid>
                          <w:gridCol w:w="7200"/>
                          <w:gridCol w:w="1500"/>
                        </w:tblGrid>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Campus Tour</w:t>
                              </w:r>
                              <w:r w:rsidRPr="00F41AEE">
                                <w:rPr>
                                  <w:rFonts w:ascii="Arial" w:eastAsia="Times New Roman" w:hAnsi="Arial" w:cs="Arial"/>
                                  <w:b/>
                                  <w:bCs/>
                                  <w:color w:val="5A9F2B"/>
                                  <w:sz w:val="18"/>
                                  <w:szCs w:val="18"/>
                                  <w:lang w:eastAsia="en-GB"/>
                                </w:rPr>
                                <w:br/>
                              </w:r>
                              <w:proofErr w:type="spellStart"/>
                              <w:r w:rsidRPr="00F41AEE">
                                <w:rPr>
                                  <w:rFonts w:ascii="Arial" w:eastAsia="Times New Roman" w:hAnsi="Arial" w:cs="Arial"/>
                                  <w:i/>
                                  <w:iCs/>
                                  <w:color w:val="5A9F2B"/>
                                  <w:sz w:val="15"/>
                                  <w:szCs w:val="15"/>
                                  <w:lang w:eastAsia="en-GB"/>
                                </w:rPr>
                                <w:t>Heythrop</w:t>
                              </w:r>
                              <w:proofErr w:type="spellEnd"/>
                              <w:r w:rsidRPr="00F41AEE">
                                <w:rPr>
                                  <w:rFonts w:ascii="Arial" w:eastAsia="Times New Roman" w:hAnsi="Arial" w:cs="Arial"/>
                                  <w:i/>
                                  <w:iCs/>
                                  <w:color w:val="5A9F2B"/>
                                  <w:sz w:val="15"/>
                                  <w:szCs w:val="15"/>
                                  <w:lang w:eastAsia="en-GB"/>
                                </w:rPr>
                                <w:t xml:space="preserve"> College</w:t>
                              </w:r>
                              <w:r w:rsidRPr="00F41AEE">
                                <w:rPr>
                                  <w:rFonts w:ascii="Segoe UI" w:eastAsia="Times New Roman" w:hAnsi="Segoe UI" w:cs="Segoe UI"/>
                                  <w:sz w:val="20"/>
                                  <w:szCs w:val="20"/>
                                  <w:lang w:eastAsia="en-GB"/>
                                </w:rPr>
                                <w:br/>
                              </w:r>
                              <w:hyperlink r:id="rId5" w:tgtFrame="_blank" w:history="1">
                                <w:r w:rsidRPr="00F41AEE">
                                  <w:rPr>
                                    <w:rFonts w:ascii="Segoe UI" w:eastAsia="Times New Roman" w:hAnsi="Segoe UI" w:cs="Segoe UI"/>
                                    <w:color w:val="808080"/>
                                    <w:sz w:val="20"/>
                                    <w:szCs w:val="20"/>
                                    <w:u w:val="single"/>
                                    <w:lang w:eastAsia="en-GB"/>
                                  </w:rPr>
                                  <w:t xml:space="preserve">If you're not able to attend an Open Day, campus tours provide another opportunity to visit </w:t>
                                </w:r>
                                <w:proofErr w:type="spellStart"/>
                                <w:r w:rsidRPr="00F41AEE">
                                  <w:rPr>
                                    <w:rFonts w:ascii="Segoe UI" w:eastAsia="Times New Roman" w:hAnsi="Segoe UI" w:cs="Segoe UI"/>
                                    <w:color w:val="808080"/>
                                    <w:sz w:val="20"/>
                                    <w:szCs w:val="20"/>
                                    <w:u w:val="single"/>
                                    <w:lang w:eastAsia="en-GB"/>
                                  </w:rPr>
                                  <w:t>Heythrop</w:t>
                                </w:r>
                                <w:proofErr w:type="spellEnd"/>
                                <w:r w:rsidRPr="00F41AEE">
                                  <w:rPr>
                                    <w:rFonts w:ascii="Segoe UI" w:eastAsia="Times New Roman" w:hAnsi="Segoe UI" w:cs="Segoe UI"/>
                                    <w:color w:val="808080"/>
                                    <w:sz w:val="20"/>
                                    <w:szCs w:val="20"/>
                                    <w:u w:val="single"/>
                                    <w:lang w:eastAsia="en-GB"/>
                                  </w:rPr>
                                  <w:t>.</w:t>
                                </w:r>
                              </w:hyperlink>
                              <w:r w:rsidRPr="00F41AEE">
                                <w:rPr>
                                  <w:rFonts w:ascii="Segoe UI" w:eastAsia="Times New Roman" w:hAnsi="Segoe UI" w:cs="Segoe UI"/>
                                  <w:sz w:val="20"/>
                                  <w:szCs w:val="20"/>
                                  <w:lang w:eastAsia="en-GB"/>
                                </w:rPr>
                                <w:t xml:space="preserve"> </w:t>
                              </w:r>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6" w:tgtFrame="_blank" w:history="1">
                                <w:r w:rsidRPr="00F41AEE">
                                  <w:rPr>
                                    <w:rFonts w:ascii="Segoe UI" w:eastAsia="Times New Roman" w:hAnsi="Segoe UI" w:cs="Segoe UI"/>
                                    <w:noProof/>
                                    <w:color w:val="808080"/>
                                    <w:sz w:val="20"/>
                                    <w:szCs w:val="20"/>
                                    <w:lang w:eastAsia="en-GB"/>
                                  </w:rPr>
                                  <w:drawing>
                                    <wp:inline distT="0" distB="0" distL="0" distR="0" wp14:anchorId="61EB37B1" wp14:editId="17C45E5D">
                                      <wp:extent cx="180975" cy="171450"/>
                                      <wp:effectExtent l="0" t="0" r="0" b="0"/>
                                      <wp:docPr id="1" name="Picture 1"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ICT Taster Day</w:t>
                              </w:r>
                              <w:r w:rsidRPr="00F41AEE">
                                <w:rPr>
                                  <w:rFonts w:ascii="Arial" w:eastAsia="Times New Roman" w:hAnsi="Arial" w:cs="Arial"/>
                                  <w:b/>
                                  <w:bCs/>
                                  <w:color w:val="5A9F2B"/>
                                  <w:sz w:val="18"/>
                                  <w:szCs w:val="18"/>
                                  <w:lang w:eastAsia="en-GB"/>
                                </w:rPr>
                                <w:br/>
                              </w:r>
                              <w:r w:rsidRPr="00F41AEE">
                                <w:rPr>
                                  <w:rFonts w:ascii="Arial" w:eastAsia="Times New Roman" w:hAnsi="Arial" w:cs="Arial"/>
                                  <w:i/>
                                  <w:iCs/>
                                  <w:color w:val="5A9F2B"/>
                                  <w:sz w:val="15"/>
                                  <w:szCs w:val="15"/>
                                  <w:lang w:eastAsia="en-GB"/>
                                </w:rPr>
                                <w:t>University of Greenwich</w:t>
                              </w:r>
                              <w:r w:rsidRPr="00F41AEE">
                                <w:rPr>
                                  <w:rFonts w:ascii="Segoe UI" w:eastAsia="Times New Roman" w:hAnsi="Segoe UI" w:cs="Segoe UI"/>
                                  <w:sz w:val="20"/>
                                  <w:szCs w:val="20"/>
                                  <w:lang w:eastAsia="en-GB"/>
                                </w:rPr>
                                <w:br/>
                              </w:r>
                              <w:hyperlink r:id="rId8" w:tgtFrame="_blank" w:history="1">
                                <w:r w:rsidRPr="00F41AEE">
                                  <w:rPr>
                                    <w:rFonts w:ascii="Segoe UI" w:eastAsia="Times New Roman" w:hAnsi="Segoe UI" w:cs="Segoe UI"/>
                                    <w:color w:val="808080"/>
                                    <w:sz w:val="20"/>
                                    <w:szCs w:val="20"/>
                                    <w:u w:val="single"/>
                                    <w:lang w:eastAsia="en-GB"/>
                                  </w:rPr>
                                  <w:t>To present information on the content of ICT degree programmes at the university and to give students an insight into university life.</w:t>
                                </w:r>
                              </w:hyperlink>
                              <w:r w:rsidRPr="00F41AEE">
                                <w:rPr>
                                  <w:rFonts w:ascii="Segoe UI" w:eastAsia="Times New Roman" w:hAnsi="Segoe UI" w:cs="Segoe UI"/>
                                  <w:sz w:val="20"/>
                                  <w:szCs w:val="20"/>
                                  <w:lang w:eastAsia="en-GB"/>
                                </w:rPr>
                                <w:t xml:space="preserve"> </w:t>
                              </w:r>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9" w:tgtFrame="_blank" w:history="1">
                                <w:r w:rsidRPr="00F41AEE">
                                  <w:rPr>
                                    <w:rFonts w:ascii="Segoe UI" w:eastAsia="Times New Roman" w:hAnsi="Segoe UI" w:cs="Segoe UI"/>
                                    <w:noProof/>
                                    <w:color w:val="808080"/>
                                    <w:sz w:val="20"/>
                                    <w:szCs w:val="20"/>
                                    <w:lang w:eastAsia="en-GB"/>
                                  </w:rPr>
                                  <w:drawing>
                                    <wp:inline distT="0" distB="0" distL="0" distR="0" wp14:anchorId="7BD25FF4" wp14:editId="50B8024F">
                                      <wp:extent cx="180975" cy="171450"/>
                                      <wp:effectExtent l="0" t="0" r="0" b="0"/>
                                      <wp:docPr id="2" name="Picture 2"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Taster Sessions - Computing</w:t>
                              </w:r>
                              <w:r w:rsidRPr="00F41AEE">
                                <w:rPr>
                                  <w:rFonts w:ascii="Arial" w:eastAsia="Times New Roman" w:hAnsi="Arial" w:cs="Arial"/>
                                  <w:b/>
                                  <w:bCs/>
                                  <w:color w:val="5A9F2B"/>
                                  <w:sz w:val="18"/>
                                  <w:szCs w:val="18"/>
                                  <w:lang w:eastAsia="en-GB"/>
                                </w:rPr>
                                <w:br/>
                              </w:r>
                              <w:r w:rsidRPr="00F41AEE">
                                <w:rPr>
                                  <w:rFonts w:ascii="Arial" w:eastAsia="Times New Roman" w:hAnsi="Arial" w:cs="Arial"/>
                                  <w:i/>
                                  <w:iCs/>
                                  <w:color w:val="5A9F2B"/>
                                  <w:sz w:val="15"/>
                                  <w:szCs w:val="15"/>
                                  <w:lang w:eastAsia="en-GB"/>
                                </w:rPr>
                                <w:t>University of Bolton</w:t>
                              </w:r>
                              <w:r w:rsidRPr="00F41AEE">
                                <w:rPr>
                                  <w:rFonts w:ascii="Segoe UI" w:eastAsia="Times New Roman" w:hAnsi="Segoe UI" w:cs="Segoe UI"/>
                                  <w:sz w:val="20"/>
                                  <w:szCs w:val="20"/>
                                  <w:lang w:eastAsia="en-GB"/>
                                </w:rPr>
                                <w:br/>
                              </w:r>
                              <w:hyperlink r:id="rId10" w:tgtFrame="_blank" w:history="1">
                                <w:r w:rsidRPr="00F41AEE">
                                  <w:rPr>
                                    <w:rFonts w:ascii="Segoe UI" w:eastAsia="Times New Roman" w:hAnsi="Segoe UI" w:cs="Segoe UI"/>
                                    <w:color w:val="808080"/>
                                    <w:sz w:val="20"/>
                                    <w:szCs w:val="20"/>
                                    <w:u w:val="single"/>
                                    <w:lang w:eastAsia="en-GB"/>
                                  </w:rPr>
                                  <w:t>We offer one taster session for Computing. This will give students the chance to experience what a lecture at university would be like.</w:t>
                                </w:r>
                              </w:hyperlink>
                              <w:r w:rsidRPr="00F41AEE">
                                <w:rPr>
                                  <w:rFonts w:ascii="Segoe UI" w:eastAsia="Times New Roman" w:hAnsi="Segoe UI" w:cs="Segoe UI"/>
                                  <w:sz w:val="20"/>
                                  <w:szCs w:val="20"/>
                                  <w:lang w:eastAsia="en-GB"/>
                                </w:rPr>
                                <w:t xml:space="preserve"> </w:t>
                              </w:r>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11" w:tgtFrame="_blank" w:history="1">
                                <w:r w:rsidRPr="00F41AEE">
                                  <w:rPr>
                                    <w:rFonts w:ascii="Segoe UI" w:eastAsia="Times New Roman" w:hAnsi="Segoe UI" w:cs="Segoe UI"/>
                                    <w:noProof/>
                                    <w:color w:val="808080"/>
                                    <w:sz w:val="20"/>
                                    <w:szCs w:val="20"/>
                                    <w:lang w:eastAsia="en-GB"/>
                                  </w:rPr>
                                  <w:drawing>
                                    <wp:inline distT="0" distB="0" distL="0" distR="0" wp14:anchorId="31DFDDE7" wp14:editId="7450A33B">
                                      <wp:extent cx="180975" cy="171450"/>
                                      <wp:effectExtent l="0" t="0" r="0" b="0"/>
                                      <wp:docPr id="3" name="Picture 3"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Outbound Visits - Mock Interviews</w:t>
                              </w:r>
                              <w:r w:rsidRPr="00F41AEE">
                                <w:rPr>
                                  <w:rFonts w:ascii="Arial" w:eastAsia="Times New Roman" w:hAnsi="Arial" w:cs="Arial"/>
                                  <w:b/>
                                  <w:bCs/>
                                  <w:color w:val="5A9F2B"/>
                                  <w:sz w:val="18"/>
                                  <w:szCs w:val="18"/>
                                  <w:lang w:eastAsia="en-GB"/>
                                </w:rPr>
                                <w:br/>
                              </w:r>
                              <w:r w:rsidRPr="00F41AEE">
                                <w:rPr>
                                  <w:rFonts w:ascii="Arial" w:eastAsia="Times New Roman" w:hAnsi="Arial" w:cs="Arial"/>
                                  <w:i/>
                                  <w:iCs/>
                                  <w:color w:val="5A9F2B"/>
                                  <w:sz w:val="15"/>
                                  <w:szCs w:val="15"/>
                                  <w:lang w:eastAsia="en-GB"/>
                                </w:rPr>
                                <w:t>Liverpool Hope University</w:t>
                              </w:r>
                              <w:r w:rsidRPr="00F41AEE">
                                <w:rPr>
                                  <w:rFonts w:ascii="Segoe UI" w:eastAsia="Times New Roman" w:hAnsi="Segoe UI" w:cs="Segoe UI"/>
                                  <w:sz w:val="20"/>
                                  <w:szCs w:val="20"/>
                                  <w:lang w:eastAsia="en-GB"/>
                                </w:rPr>
                                <w:br/>
                              </w:r>
                              <w:hyperlink r:id="rId12" w:tgtFrame="_blank" w:history="1">
                                <w:r w:rsidRPr="00F41AEE">
                                  <w:rPr>
                                    <w:rFonts w:ascii="Segoe UI" w:eastAsia="Times New Roman" w:hAnsi="Segoe UI" w:cs="Segoe UI"/>
                                    <w:color w:val="808080"/>
                                    <w:sz w:val="20"/>
                                    <w:szCs w:val="20"/>
                                    <w:u w:val="single"/>
                                    <w:lang w:eastAsia="en-GB"/>
                                  </w:rPr>
                                  <w:t>Our Mock Interview sessions can provide valuable interview experience for students including workplace or University interview techniques.</w:t>
                                </w:r>
                              </w:hyperlink>
                              <w:r w:rsidRPr="00F41AEE">
                                <w:rPr>
                                  <w:rFonts w:ascii="Segoe UI" w:eastAsia="Times New Roman" w:hAnsi="Segoe UI" w:cs="Segoe UI"/>
                                  <w:sz w:val="20"/>
                                  <w:szCs w:val="20"/>
                                  <w:lang w:eastAsia="en-GB"/>
                                </w:rPr>
                                <w:t xml:space="preserve"> </w:t>
                              </w:r>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13" w:tgtFrame="_blank" w:history="1">
                                <w:r w:rsidRPr="00F41AEE">
                                  <w:rPr>
                                    <w:rFonts w:ascii="Segoe UI" w:eastAsia="Times New Roman" w:hAnsi="Segoe UI" w:cs="Segoe UI"/>
                                    <w:noProof/>
                                    <w:color w:val="808080"/>
                                    <w:sz w:val="20"/>
                                    <w:szCs w:val="20"/>
                                    <w:lang w:eastAsia="en-GB"/>
                                  </w:rPr>
                                  <w:drawing>
                                    <wp:inline distT="0" distB="0" distL="0" distR="0" wp14:anchorId="098443B3" wp14:editId="3225E778">
                                      <wp:extent cx="180975" cy="171450"/>
                                      <wp:effectExtent l="0" t="0" r="0" b="0"/>
                                      <wp:docPr id="4" name="Picture 4"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w:t>
                                </w:r>
                                <w:bookmarkStart w:id="0" w:name="_GoBack"/>
                                <w:bookmarkEnd w:id="0"/>
                                <w:r w:rsidRPr="00F41AEE">
                                  <w:rPr>
                                    <w:rFonts w:ascii="Segoe UI" w:eastAsia="Times New Roman" w:hAnsi="Segoe UI" w:cs="Segoe UI"/>
                                    <w:color w:val="808080"/>
                                    <w:sz w:val="20"/>
                                    <w:szCs w:val="20"/>
                                    <w:u w:val="single"/>
                                    <w:lang w:eastAsia="en-GB"/>
                                  </w:rPr>
                                  <w:t>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 xml:space="preserve">Researching Higher Education </w:t>
                              </w:r>
                              <w:r w:rsidRPr="00F41AEE">
                                <w:rPr>
                                  <w:rFonts w:ascii="Arial" w:eastAsia="Times New Roman" w:hAnsi="Arial" w:cs="Arial"/>
                                  <w:b/>
                                  <w:bCs/>
                                  <w:color w:val="5A9F2B"/>
                                  <w:sz w:val="18"/>
                                  <w:szCs w:val="18"/>
                                  <w:lang w:eastAsia="en-GB"/>
                                </w:rPr>
                                <w:br/>
                              </w:r>
                              <w:r w:rsidRPr="00F41AEE">
                                <w:rPr>
                                  <w:rFonts w:ascii="Arial" w:eastAsia="Times New Roman" w:hAnsi="Arial" w:cs="Arial"/>
                                  <w:i/>
                                  <w:iCs/>
                                  <w:color w:val="5A9F2B"/>
                                  <w:sz w:val="15"/>
                                  <w:szCs w:val="15"/>
                                  <w:lang w:eastAsia="en-GB"/>
                                </w:rPr>
                                <w:t>University of Nottingham</w:t>
                              </w:r>
                              <w:r w:rsidRPr="00F41AEE">
                                <w:rPr>
                                  <w:rFonts w:ascii="Segoe UI" w:eastAsia="Times New Roman" w:hAnsi="Segoe UI" w:cs="Segoe UI"/>
                                  <w:sz w:val="20"/>
                                  <w:szCs w:val="20"/>
                                  <w:lang w:eastAsia="en-GB"/>
                                </w:rPr>
                                <w:br/>
                              </w:r>
                              <w:hyperlink r:id="rId14" w:tgtFrame="_blank" w:history="1">
                                <w:r w:rsidRPr="00F41AEE">
                                  <w:rPr>
                                    <w:rFonts w:ascii="Segoe UI" w:eastAsia="Times New Roman" w:hAnsi="Segoe UI" w:cs="Segoe UI"/>
                                    <w:color w:val="808080"/>
                                    <w:sz w:val="20"/>
                                    <w:szCs w:val="20"/>
                                    <w:u w:val="single"/>
                                    <w:lang w:eastAsia="en-GB"/>
                                  </w:rPr>
                                  <w:t xml:space="preserve">We are happy to visit schools and colleges to talk to students about the many aspects of higher education. Our presentations can be adapted to suit specific requirements and we can create new presentations on request. </w:t>
                                </w:r>
                              </w:hyperlink>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15" w:tgtFrame="_blank" w:history="1">
                                <w:r w:rsidRPr="00F41AEE">
                                  <w:rPr>
                                    <w:rFonts w:ascii="Segoe UI" w:eastAsia="Times New Roman" w:hAnsi="Segoe UI" w:cs="Segoe UI"/>
                                    <w:noProof/>
                                    <w:color w:val="808080"/>
                                    <w:sz w:val="20"/>
                                    <w:szCs w:val="20"/>
                                    <w:lang w:eastAsia="en-GB"/>
                                  </w:rPr>
                                  <w:drawing>
                                    <wp:inline distT="0" distB="0" distL="0" distR="0" wp14:anchorId="4792AFD5" wp14:editId="617057C4">
                                      <wp:extent cx="180975" cy="171450"/>
                                      <wp:effectExtent l="0" t="0" r="0" b="0"/>
                                      <wp:docPr id="5" name="Picture 5"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 xml:space="preserve">History: Auschwitz and the </w:t>
                              </w:r>
                              <w:proofErr w:type="spellStart"/>
                              <w:r w:rsidRPr="00F41AEE">
                                <w:rPr>
                                  <w:rFonts w:ascii="Arial" w:eastAsia="Times New Roman" w:hAnsi="Arial" w:cs="Arial"/>
                                  <w:b/>
                                  <w:bCs/>
                                  <w:color w:val="5A9F2B"/>
                                  <w:sz w:val="18"/>
                                  <w:szCs w:val="18"/>
                                  <w:lang w:eastAsia="en-GB"/>
                                </w:rPr>
                                <w:t>Hoecker</w:t>
                              </w:r>
                              <w:proofErr w:type="spellEnd"/>
                              <w:r w:rsidRPr="00F41AEE">
                                <w:rPr>
                                  <w:rFonts w:ascii="Arial" w:eastAsia="Times New Roman" w:hAnsi="Arial" w:cs="Arial"/>
                                  <w:b/>
                                  <w:bCs/>
                                  <w:color w:val="5A9F2B"/>
                                  <w:sz w:val="18"/>
                                  <w:szCs w:val="18"/>
                                  <w:lang w:eastAsia="en-GB"/>
                                </w:rPr>
                                <w:t xml:space="preserve"> Album </w:t>
                              </w:r>
                              <w:r w:rsidRPr="00F41AEE">
                                <w:rPr>
                                  <w:rFonts w:ascii="Arial" w:eastAsia="Times New Roman" w:hAnsi="Arial" w:cs="Arial"/>
                                  <w:b/>
                                  <w:bCs/>
                                  <w:color w:val="5A9F2B"/>
                                  <w:sz w:val="18"/>
                                  <w:szCs w:val="18"/>
                                  <w:lang w:eastAsia="en-GB"/>
                                </w:rPr>
                                <w:br/>
                              </w:r>
                              <w:r w:rsidRPr="00F41AEE">
                                <w:rPr>
                                  <w:rFonts w:ascii="Arial" w:eastAsia="Times New Roman" w:hAnsi="Arial" w:cs="Arial"/>
                                  <w:i/>
                                  <w:iCs/>
                                  <w:color w:val="5A9F2B"/>
                                  <w:sz w:val="15"/>
                                  <w:szCs w:val="15"/>
                                  <w:lang w:eastAsia="en-GB"/>
                                </w:rPr>
                                <w:t>University Campus Suffolk</w:t>
                              </w:r>
                              <w:r w:rsidRPr="00F41AEE">
                                <w:rPr>
                                  <w:rFonts w:ascii="Segoe UI" w:eastAsia="Times New Roman" w:hAnsi="Segoe UI" w:cs="Segoe UI"/>
                                  <w:sz w:val="20"/>
                                  <w:szCs w:val="20"/>
                                  <w:lang w:eastAsia="en-GB"/>
                                </w:rPr>
                                <w:br/>
                              </w:r>
                              <w:hyperlink r:id="rId16" w:tgtFrame="_blank" w:history="1">
                                <w:r w:rsidRPr="00F41AEE">
                                  <w:rPr>
                                    <w:rFonts w:ascii="Segoe UI" w:eastAsia="Times New Roman" w:hAnsi="Segoe UI" w:cs="Segoe UI"/>
                                    <w:color w:val="808080"/>
                                    <w:sz w:val="20"/>
                                    <w:szCs w:val="20"/>
                                    <w:u w:val="single"/>
                                    <w:lang w:eastAsia="en-GB"/>
                                  </w:rPr>
                                  <w:t xml:space="preserve">During this taster session students will examine photographs and explore issues around the active role of recognisably 'humane' and 'civilised' European people in genocide. </w:t>
                                </w:r>
                              </w:hyperlink>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17" w:tgtFrame="_blank" w:history="1">
                                <w:r w:rsidRPr="00F41AEE">
                                  <w:rPr>
                                    <w:rFonts w:ascii="Segoe UI" w:eastAsia="Times New Roman" w:hAnsi="Segoe UI" w:cs="Segoe UI"/>
                                    <w:noProof/>
                                    <w:color w:val="808080"/>
                                    <w:sz w:val="20"/>
                                    <w:szCs w:val="20"/>
                                    <w:lang w:eastAsia="en-GB"/>
                                  </w:rPr>
                                  <w:drawing>
                                    <wp:inline distT="0" distB="0" distL="0" distR="0" wp14:anchorId="1BC5D035" wp14:editId="0ED12F6A">
                                      <wp:extent cx="180975" cy="171450"/>
                                      <wp:effectExtent l="0" t="0" r="0" b="0"/>
                                      <wp:docPr id="6" name="Picture 6"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Study in Scotland Presentation</w:t>
                              </w:r>
                              <w:r w:rsidRPr="00F41AEE">
                                <w:rPr>
                                  <w:rFonts w:ascii="Arial" w:eastAsia="Times New Roman" w:hAnsi="Arial" w:cs="Arial"/>
                                  <w:b/>
                                  <w:bCs/>
                                  <w:color w:val="5A9F2B"/>
                                  <w:sz w:val="18"/>
                                  <w:szCs w:val="18"/>
                                  <w:lang w:eastAsia="en-GB"/>
                                </w:rPr>
                                <w:br/>
                              </w:r>
                              <w:r w:rsidRPr="00F41AEE">
                                <w:rPr>
                                  <w:rFonts w:ascii="Arial" w:eastAsia="Times New Roman" w:hAnsi="Arial" w:cs="Arial"/>
                                  <w:i/>
                                  <w:iCs/>
                                  <w:color w:val="5A9F2B"/>
                                  <w:sz w:val="15"/>
                                  <w:szCs w:val="15"/>
                                  <w:lang w:eastAsia="en-GB"/>
                                </w:rPr>
                                <w:t>University of Strathclyde</w:t>
                              </w:r>
                              <w:r w:rsidRPr="00F41AEE">
                                <w:rPr>
                                  <w:rFonts w:ascii="Segoe UI" w:eastAsia="Times New Roman" w:hAnsi="Segoe UI" w:cs="Segoe UI"/>
                                  <w:sz w:val="20"/>
                                  <w:szCs w:val="20"/>
                                  <w:lang w:eastAsia="en-GB"/>
                                </w:rPr>
                                <w:br/>
                              </w:r>
                              <w:hyperlink r:id="rId18" w:tgtFrame="_blank" w:history="1">
                                <w:r w:rsidRPr="00F41AEE">
                                  <w:rPr>
                                    <w:rFonts w:ascii="Segoe UI" w:eastAsia="Times New Roman" w:hAnsi="Segoe UI" w:cs="Segoe UI"/>
                                    <w:color w:val="808080"/>
                                    <w:sz w:val="20"/>
                                    <w:szCs w:val="20"/>
                                    <w:u w:val="single"/>
                                    <w:lang w:eastAsia="en-GB"/>
                                  </w:rPr>
                                  <w:t>Studying in Scotland Presentation</w:t>
                                </w:r>
                              </w:hyperlink>
                              <w:r w:rsidRPr="00F41AEE">
                                <w:rPr>
                                  <w:rFonts w:ascii="Segoe UI" w:eastAsia="Times New Roman" w:hAnsi="Segoe UI" w:cs="Segoe UI"/>
                                  <w:sz w:val="20"/>
                                  <w:szCs w:val="20"/>
                                  <w:lang w:eastAsia="en-GB"/>
                                </w:rPr>
                                <w:t xml:space="preserve"> </w:t>
                              </w:r>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19" w:tgtFrame="_blank" w:history="1">
                                <w:r w:rsidRPr="00F41AEE">
                                  <w:rPr>
                                    <w:rFonts w:ascii="Segoe UI" w:eastAsia="Times New Roman" w:hAnsi="Segoe UI" w:cs="Segoe UI"/>
                                    <w:noProof/>
                                    <w:color w:val="808080"/>
                                    <w:sz w:val="20"/>
                                    <w:szCs w:val="20"/>
                                    <w:lang w:eastAsia="en-GB"/>
                                  </w:rPr>
                                  <w:drawing>
                                    <wp:inline distT="0" distB="0" distL="0" distR="0" wp14:anchorId="0B9BDD2C" wp14:editId="75808BC4">
                                      <wp:extent cx="180975" cy="171450"/>
                                      <wp:effectExtent l="0" t="0" r="0" b="0"/>
                                      <wp:docPr id="7" name="Picture 7"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 xml:space="preserve">UCAS Application Presentation </w:t>
                              </w:r>
                              <w:r w:rsidRPr="00F41AEE">
                                <w:rPr>
                                  <w:rFonts w:ascii="Arial" w:eastAsia="Times New Roman" w:hAnsi="Arial" w:cs="Arial"/>
                                  <w:b/>
                                  <w:bCs/>
                                  <w:color w:val="5A9F2B"/>
                                  <w:sz w:val="18"/>
                                  <w:szCs w:val="18"/>
                                  <w:lang w:eastAsia="en-GB"/>
                                </w:rPr>
                                <w:br/>
                              </w:r>
                              <w:r w:rsidRPr="00F41AEE">
                                <w:rPr>
                                  <w:rFonts w:ascii="Arial" w:eastAsia="Times New Roman" w:hAnsi="Arial" w:cs="Arial"/>
                                  <w:i/>
                                  <w:iCs/>
                                  <w:color w:val="5A9F2B"/>
                                  <w:sz w:val="15"/>
                                  <w:szCs w:val="15"/>
                                  <w:lang w:eastAsia="en-GB"/>
                                </w:rPr>
                                <w:t>University of Huddersfield</w:t>
                              </w:r>
                              <w:r w:rsidRPr="00F41AEE">
                                <w:rPr>
                                  <w:rFonts w:ascii="Segoe UI" w:eastAsia="Times New Roman" w:hAnsi="Segoe UI" w:cs="Segoe UI"/>
                                  <w:sz w:val="20"/>
                                  <w:szCs w:val="20"/>
                                  <w:lang w:eastAsia="en-GB"/>
                                </w:rPr>
                                <w:br/>
                              </w:r>
                              <w:hyperlink r:id="rId20" w:tgtFrame="_blank" w:history="1">
                                <w:r w:rsidRPr="00F41AEE">
                                  <w:rPr>
                                    <w:rFonts w:ascii="Segoe UI" w:eastAsia="Times New Roman" w:hAnsi="Segoe UI" w:cs="Segoe UI"/>
                                    <w:color w:val="808080"/>
                                    <w:sz w:val="20"/>
                                    <w:szCs w:val="20"/>
                                    <w:u w:val="single"/>
                                    <w:lang w:eastAsia="en-GB"/>
                                  </w:rPr>
                                  <w:t>Writing a UCAS application can be daunting. This workshop explains the process of UCAS applications.</w:t>
                                </w:r>
                              </w:hyperlink>
                              <w:r w:rsidRPr="00F41AEE">
                                <w:rPr>
                                  <w:rFonts w:ascii="Segoe UI" w:eastAsia="Times New Roman" w:hAnsi="Segoe UI" w:cs="Segoe UI"/>
                                  <w:sz w:val="20"/>
                                  <w:szCs w:val="20"/>
                                  <w:lang w:eastAsia="en-GB"/>
                                </w:rPr>
                                <w:t xml:space="preserve"> </w:t>
                              </w:r>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21" w:tgtFrame="_blank" w:history="1">
                                <w:r w:rsidRPr="00F41AEE">
                                  <w:rPr>
                                    <w:rFonts w:ascii="Segoe UI" w:eastAsia="Times New Roman" w:hAnsi="Segoe UI" w:cs="Segoe UI"/>
                                    <w:noProof/>
                                    <w:color w:val="808080"/>
                                    <w:sz w:val="20"/>
                                    <w:szCs w:val="20"/>
                                    <w:lang w:eastAsia="en-GB"/>
                                  </w:rPr>
                                  <w:drawing>
                                    <wp:inline distT="0" distB="0" distL="0" distR="0" wp14:anchorId="7F743A02" wp14:editId="28E25D95">
                                      <wp:extent cx="180975" cy="171450"/>
                                      <wp:effectExtent l="0" t="0" r="0" b="0"/>
                                      <wp:docPr id="8" name="Picture 8"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7200" w:type="dxa"/>
                              <w:tcMar>
                                <w:top w:w="60" w:type="dxa"/>
                                <w:left w:w="0" w:type="dxa"/>
                                <w:bottom w:w="60" w:type="dxa"/>
                                <w:right w:w="0" w:type="dxa"/>
                              </w:tcMar>
                              <w:vAlign w:val="center"/>
                              <w:hideMark/>
                            </w:tcPr>
                            <w:p w:rsidR="00F41AEE" w:rsidRPr="00F41AEE" w:rsidRDefault="00F41AEE" w:rsidP="00F41AEE">
                              <w:pPr>
                                <w:spacing w:after="240" w:line="240" w:lineRule="auto"/>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Campus Tour</w:t>
                              </w:r>
                              <w:r w:rsidRPr="00F41AEE">
                                <w:rPr>
                                  <w:rFonts w:ascii="Arial" w:eastAsia="Times New Roman" w:hAnsi="Arial" w:cs="Arial"/>
                                  <w:b/>
                                  <w:bCs/>
                                  <w:color w:val="5A9F2B"/>
                                  <w:sz w:val="18"/>
                                  <w:szCs w:val="18"/>
                                  <w:lang w:eastAsia="en-GB"/>
                                </w:rPr>
                                <w:br/>
                              </w:r>
                              <w:proofErr w:type="spellStart"/>
                              <w:r w:rsidRPr="00F41AEE">
                                <w:rPr>
                                  <w:rFonts w:ascii="Arial" w:eastAsia="Times New Roman" w:hAnsi="Arial" w:cs="Arial"/>
                                  <w:i/>
                                  <w:iCs/>
                                  <w:color w:val="5A9F2B"/>
                                  <w:sz w:val="15"/>
                                  <w:szCs w:val="15"/>
                                  <w:lang w:eastAsia="en-GB"/>
                                </w:rPr>
                                <w:t>Heythrop</w:t>
                              </w:r>
                              <w:proofErr w:type="spellEnd"/>
                              <w:r w:rsidRPr="00F41AEE">
                                <w:rPr>
                                  <w:rFonts w:ascii="Arial" w:eastAsia="Times New Roman" w:hAnsi="Arial" w:cs="Arial"/>
                                  <w:i/>
                                  <w:iCs/>
                                  <w:color w:val="5A9F2B"/>
                                  <w:sz w:val="15"/>
                                  <w:szCs w:val="15"/>
                                  <w:lang w:eastAsia="en-GB"/>
                                </w:rPr>
                                <w:t xml:space="preserve"> College</w:t>
                              </w:r>
                              <w:r w:rsidRPr="00F41AEE">
                                <w:rPr>
                                  <w:rFonts w:ascii="Segoe UI" w:eastAsia="Times New Roman" w:hAnsi="Segoe UI" w:cs="Segoe UI"/>
                                  <w:sz w:val="20"/>
                                  <w:szCs w:val="20"/>
                                  <w:lang w:eastAsia="en-GB"/>
                                </w:rPr>
                                <w:br/>
                              </w:r>
                              <w:hyperlink r:id="rId22" w:tgtFrame="_blank" w:history="1">
                                <w:r w:rsidRPr="00F41AEE">
                                  <w:rPr>
                                    <w:rFonts w:ascii="Segoe UI" w:eastAsia="Times New Roman" w:hAnsi="Segoe UI" w:cs="Segoe UI"/>
                                    <w:color w:val="808080"/>
                                    <w:sz w:val="20"/>
                                    <w:szCs w:val="20"/>
                                    <w:u w:val="single"/>
                                    <w:lang w:eastAsia="en-GB"/>
                                  </w:rPr>
                                  <w:t>If you're not able to attend an Open Day, campus tours provide another opportunity to visit the college.</w:t>
                                </w:r>
                              </w:hyperlink>
                              <w:r w:rsidRPr="00F41AEE">
                                <w:rPr>
                                  <w:rFonts w:ascii="Segoe UI" w:eastAsia="Times New Roman" w:hAnsi="Segoe UI" w:cs="Segoe UI"/>
                                  <w:sz w:val="20"/>
                                  <w:szCs w:val="20"/>
                                  <w:lang w:eastAsia="en-GB"/>
                                </w:rPr>
                                <w:t xml:space="preserve"> </w:t>
                              </w:r>
                            </w:p>
                          </w:tc>
                          <w:tc>
                            <w:tcPr>
                              <w:tcW w:w="1500" w:type="dxa"/>
                              <w:vAlign w:val="center"/>
                              <w:hideMark/>
                            </w:tcPr>
                            <w:p w:rsidR="00F41AEE" w:rsidRPr="00F41AEE" w:rsidRDefault="00F41AEE" w:rsidP="00F41AEE">
                              <w:pPr>
                                <w:spacing w:after="0" w:line="240" w:lineRule="auto"/>
                                <w:jc w:val="right"/>
                                <w:rPr>
                                  <w:rFonts w:ascii="Segoe UI" w:eastAsia="Times New Roman" w:hAnsi="Segoe UI" w:cs="Segoe UI"/>
                                  <w:sz w:val="20"/>
                                  <w:szCs w:val="20"/>
                                  <w:lang w:eastAsia="en-GB"/>
                                </w:rPr>
                              </w:pPr>
                              <w:hyperlink r:id="rId23" w:tgtFrame="_blank" w:history="1">
                                <w:r w:rsidRPr="00F41AEE">
                                  <w:rPr>
                                    <w:rFonts w:ascii="Segoe UI" w:eastAsia="Times New Roman" w:hAnsi="Segoe UI" w:cs="Segoe UI"/>
                                    <w:noProof/>
                                    <w:color w:val="808080"/>
                                    <w:sz w:val="20"/>
                                    <w:szCs w:val="20"/>
                                    <w:lang w:eastAsia="en-GB"/>
                                  </w:rPr>
                                  <w:drawing>
                                    <wp:inline distT="0" distB="0" distL="0" distR="0" wp14:anchorId="4612BC90" wp14:editId="57D8C264">
                                      <wp:extent cx="180975" cy="171450"/>
                                      <wp:effectExtent l="0" t="0" r="0" b="0"/>
                                      <wp:docPr id="9" name="Picture 9"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1AEE">
                                  <w:rPr>
                                    <w:rFonts w:ascii="Segoe UI" w:eastAsia="Times New Roman" w:hAnsi="Segoe UI" w:cs="Segoe UI"/>
                                    <w:color w:val="808080"/>
                                    <w:sz w:val="20"/>
                                    <w:szCs w:val="20"/>
                                    <w:u w:val="single"/>
                                    <w:lang w:eastAsia="en-GB"/>
                                  </w:rPr>
                                  <w:t>More Details</w:t>
                                </w:r>
                              </w:hyperlink>
                            </w:p>
                          </w:tc>
                        </w:tr>
                        <w:tr w:rsidR="00F41AEE" w:rsidRPr="00F41AEE">
                          <w:trPr>
                            <w:tblCellSpacing w:w="0" w:type="dxa"/>
                          </w:trPr>
                          <w:tc>
                            <w:tcPr>
                              <w:tcW w:w="0" w:type="auto"/>
                              <w:gridSpan w:val="2"/>
                              <w:tcMar>
                                <w:top w:w="0" w:type="dxa"/>
                                <w:left w:w="0" w:type="dxa"/>
                                <w:bottom w:w="180" w:type="dxa"/>
                                <w:right w:w="0" w:type="dxa"/>
                              </w:tcMar>
                              <w:vAlign w:val="center"/>
                              <w:hideMark/>
                            </w:tcPr>
                            <w:p w:rsidR="00F41AEE" w:rsidRPr="00F41AEE" w:rsidRDefault="00F41AEE" w:rsidP="00F41AEE">
                              <w:pPr>
                                <w:spacing w:after="0" w:line="240" w:lineRule="auto"/>
                                <w:jc w:val="both"/>
                                <w:rPr>
                                  <w:rFonts w:ascii="Segoe UI" w:eastAsia="Times New Roman" w:hAnsi="Segoe UI" w:cs="Segoe UI"/>
                                  <w:sz w:val="20"/>
                                  <w:szCs w:val="20"/>
                                  <w:lang w:eastAsia="en-GB"/>
                                </w:rPr>
                              </w:pPr>
                              <w:r w:rsidRPr="00F41AEE">
                                <w:rPr>
                                  <w:rFonts w:ascii="Arial" w:eastAsia="Times New Roman" w:hAnsi="Arial" w:cs="Arial"/>
                                  <w:b/>
                                  <w:bCs/>
                                  <w:color w:val="5A9F2B"/>
                                  <w:sz w:val="18"/>
                                  <w:szCs w:val="18"/>
                                  <w:lang w:eastAsia="en-GB"/>
                                </w:rPr>
                                <w:t xml:space="preserve">More events are available, </w:t>
                              </w:r>
                              <w:hyperlink r:id="rId24" w:tgtFrame="_blank" w:history="1">
                                <w:r w:rsidRPr="00F41AEE">
                                  <w:rPr>
                                    <w:rFonts w:ascii="Arial" w:eastAsia="Times New Roman" w:hAnsi="Arial" w:cs="Arial"/>
                                    <w:b/>
                                    <w:bCs/>
                                    <w:color w:val="0000FF"/>
                                    <w:sz w:val="18"/>
                                    <w:szCs w:val="18"/>
                                    <w:u w:val="single"/>
                                    <w:lang w:eastAsia="en-GB"/>
                                  </w:rPr>
                                  <w:t>click here</w:t>
                                </w:r>
                              </w:hyperlink>
                              <w:r w:rsidRPr="00F41AEE">
                                <w:rPr>
                                  <w:rFonts w:ascii="Arial" w:eastAsia="Times New Roman" w:hAnsi="Arial" w:cs="Arial"/>
                                  <w:b/>
                                  <w:bCs/>
                                  <w:color w:val="5A9F2B"/>
                                  <w:sz w:val="18"/>
                                  <w:szCs w:val="18"/>
                                  <w:lang w:eastAsia="en-GB"/>
                                </w:rPr>
                                <w:t xml:space="preserve"> to see them. </w:t>
                              </w:r>
                            </w:p>
                          </w:tc>
                        </w:tr>
                      </w:tbl>
                      <w:p w:rsidR="00F41AEE" w:rsidRPr="00F41AEE" w:rsidRDefault="00F41AEE" w:rsidP="00F41AEE">
                        <w:pPr>
                          <w:spacing w:after="0" w:line="240" w:lineRule="auto"/>
                          <w:rPr>
                            <w:rFonts w:ascii="Segoe UI" w:eastAsia="Times New Roman" w:hAnsi="Segoe UI" w:cs="Segoe UI"/>
                            <w:sz w:val="20"/>
                            <w:szCs w:val="20"/>
                            <w:lang w:eastAsia="en-GB"/>
                          </w:rPr>
                        </w:pPr>
                      </w:p>
                    </w:tc>
                    <w:tc>
                      <w:tcPr>
                        <w:tcW w:w="150" w:type="dxa"/>
                        <w:hideMark/>
                      </w:tcPr>
                      <w:p w:rsidR="00F41AEE" w:rsidRPr="00F41AEE" w:rsidRDefault="00F41AEE" w:rsidP="00F41AEE">
                        <w:pPr>
                          <w:spacing w:after="0" w:line="240" w:lineRule="auto"/>
                          <w:rPr>
                            <w:rFonts w:ascii="Segoe UI" w:eastAsia="Times New Roman" w:hAnsi="Segoe UI" w:cs="Segoe UI"/>
                            <w:sz w:val="20"/>
                            <w:szCs w:val="20"/>
                            <w:lang w:eastAsia="en-GB"/>
                          </w:rPr>
                        </w:pPr>
                      </w:p>
                    </w:tc>
                  </w:tr>
                </w:tbl>
                <w:p w:rsidR="00F41AEE" w:rsidRPr="00F41AEE" w:rsidRDefault="00F41AEE" w:rsidP="00F41AEE">
                  <w:pPr>
                    <w:spacing w:after="0" w:line="240" w:lineRule="auto"/>
                    <w:jc w:val="both"/>
                    <w:rPr>
                      <w:rFonts w:ascii="Arial" w:eastAsia="Times New Roman" w:hAnsi="Arial" w:cs="Arial"/>
                      <w:sz w:val="20"/>
                      <w:szCs w:val="20"/>
                      <w:lang w:eastAsia="en-GB"/>
                    </w:rPr>
                  </w:pPr>
                </w:p>
              </w:tc>
            </w:tr>
          </w:tbl>
          <w:p w:rsidR="00F41AEE" w:rsidRPr="00F41AEE" w:rsidRDefault="00F41AEE" w:rsidP="00F41AEE">
            <w:pPr>
              <w:spacing w:after="0" w:line="240" w:lineRule="auto"/>
              <w:jc w:val="both"/>
              <w:rPr>
                <w:rFonts w:ascii="Arial" w:eastAsia="Times New Roman" w:hAnsi="Arial" w:cs="Arial"/>
                <w:sz w:val="20"/>
                <w:szCs w:val="20"/>
                <w:lang w:eastAsia="en-GB"/>
              </w:rPr>
            </w:pPr>
          </w:p>
        </w:tc>
      </w:tr>
      <w:tr w:rsidR="00F41AEE" w:rsidRPr="00F41AEE">
        <w:trPr>
          <w:tblCellSpacing w:w="0" w:type="dxa"/>
          <w:jc w:val="center"/>
        </w:trPr>
        <w:tc>
          <w:tcPr>
            <w:tcW w:w="0" w:type="auto"/>
            <w:vAlign w:val="center"/>
            <w:hideMark/>
          </w:tcPr>
          <w:tbl>
            <w:tblPr>
              <w:tblW w:w="9000" w:type="dxa"/>
              <w:jc w:val="center"/>
              <w:tblCellSpacing w:w="0" w:type="dxa"/>
              <w:shd w:val="clear" w:color="auto" w:fill="DFDFDF"/>
              <w:tblCellMar>
                <w:top w:w="150" w:type="dxa"/>
                <w:left w:w="150" w:type="dxa"/>
                <w:bottom w:w="150" w:type="dxa"/>
                <w:right w:w="150" w:type="dxa"/>
              </w:tblCellMar>
              <w:tblLook w:val="04A0" w:firstRow="1" w:lastRow="0" w:firstColumn="1" w:lastColumn="0" w:noHBand="0" w:noVBand="1"/>
            </w:tblPr>
            <w:tblGrid>
              <w:gridCol w:w="9000"/>
            </w:tblGrid>
            <w:tr w:rsidR="00F41AEE" w:rsidRPr="00F41AEE">
              <w:trPr>
                <w:tblCellSpacing w:w="0" w:type="dxa"/>
                <w:jc w:val="center"/>
              </w:trPr>
              <w:tc>
                <w:tcPr>
                  <w:tcW w:w="0" w:type="auto"/>
                  <w:shd w:val="clear" w:color="auto" w:fill="DFDFDF"/>
                  <w:vAlign w:val="center"/>
                  <w:hideMark/>
                </w:tcPr>
                <w:p w:rsidR="00F41AEE" w:rsidRPr="00F41AEE" w:rsidRDefault="00F41AEE" w:rsidP="00F41AEE">
                  <w:pPr>
                    <w:spacing w:after="0" w:line="240" w:lineRule="auto"/>
                    <w:rPr>
                      <w:rFonts w:ascii="Segoe UI" w:eastAsia="Times New Roman" w:hAnsi="Segoe UI" w:cs="Segoe UI"/>
                      <w:sz w:val="20"/>
                      <w:szCs w:val="20"/>
                      <w:lang w:eastAsia="en-GB"/>
                    </w:rPr>
                  </w:pPr>
                  <w:r w:rsidRPr="00F41AEE">
                    <w:rPr>
                      <w:rFonts w:ascii="Tahoma" w:eastAsia="Times New Roman" w:hAnsi="Tahoma" w:cs="Tahoma"/>
                      <w:sz w:val="17"/>
                      <w:szCs w:val="17"/>
                      <w:lang w:eastAsia="en-GB"/>
                    </w:rPr>
                    <w:t xml:space="preserve">You have received this UniTasterDays.com Newsletter from www.UniTasterDays.com because you have subscribed to this service. Click </w:t>
                  </w:r>
                  <w:hyperlink r:id="rId25" w:tgtFrame="_blank" w:history="1">
                    <w:r w:rsidRPr="00F41AEE">
                      <w:rPr>
                        <w:rFonts w:ascii="Tahoma" w:eastAsia="Times New Roman" w:hAnsi="Tahoma" w:cs="Tahoma"/>
                        <w:color w:val="0000FF"/>
                        <w:sz w:val="17"/>
                        <w:szCs w:val="17"/>
                        <w:u w:val="single"/>
                        <w:lang w:eastAsia="en-GB"/>
                      </w:rPr>
                      <w:t>here</w:t>
                    </w:r>
                  </w:hyperlink>
                  <w:r w:rsidRPr="00F41AEE">
                    <w:rPr>
                      <w:rFonts w:ascii="Tahoma" w:eastAsia="Times New Roman" w:hAnsi="Tahoma" w:cs="Tahoma"/>
                      <w:sz w:val="17"/>
                      <w:szCs w:val="17"/>
                      <w:lang w:eastAsia="en-GB"/>
                    </w:rPr>
                    <w:t xml:space="preserve"> if you wish to unsubscribe from future newsletters. Please do not reply to this email. If you have any queries, please email: info@unitasterdays.com. </w:t>
                  </w:r>
                </w:p>
              </w:tc>
            </w:tr>
          </w:tbl>
          <w:p w:rsidR="00F41AEE" w:rsidRPr="00F41AEE" w:rsidRDefault="00F41AEE" w:rsidP="00F41AEE">
            <w:pPr>
              <w:spacing w:after="0" w:line="240" w:lineRule="auto"/>
              <w:rPr>
                <w:rFonts w:ascii="Segoe UI" w:eastAsia="Times New Roman" w:hAnsi="Segoe UI" w:cs="Segoe UI"/>
                <w:sz w:val="20"/>
                <w:szCs w:val="20"/>
                <w:lang w:eastAsia="en-GB"/>
              </w:rPr>
            </w:pPr>
          </w:p>
        </w:tc>
      </w:tr>
    </w:tbl>
    <w:p w:rsidR="00121CE3" w:rsidRDefault="00121CE3"/>
    <w:sectPr w:rsidR="00121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EE"/>
    <w:rsid w:val="00121CE3"/>
    <w:rsid w:val="00F4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inthehive.net/owa/redir.aspx?C=4_dGaw3o606o0lmCJs2qfX1mJ5VEutAIQyLSypmplj8hV1tP28r3FMETLSDGWauqyKGVV_25aSw.&amp;URL=http%3a%2f%2fwww.unitasterdays.com%2fcommon%2fect.aspx%3ftrackId%3d5%26t%3d3%26f%3d1%26mid%3d735%26url%3dhttp%253a%252f%252fwww.unitasterdays.com%252fEventDetails.aspx%253fID%253d1225%2526email%253d1" TargetMode="External"/><Relationship Id="rId13" Type="http://schemas.openxmlformats.org/officeDocument/2006/relationships/hyperlink" Target="https://mail.inthehive.net/owa/redir.aspx?C=4_dGaw3o606o0lmCJs2qfX1mJ5VEutAIQyLSypmplj8hV1tP28r3FMETLSDGWauqyKGVV_25aSw.&amp;URL=http%3a%2f%2fwww.unitasterdays.com%2fcommon%2fect.aspx%3ftrackId%3d10%26t%3d3%26f%3d1%26mid%3d735%26url%3dhttp%253a%252f%252fwww.unitasterdays.com%252fEventDetails.aspx%253fID%253d922%2526email%253d1" TargetMode="External"/><Relationship Id="rId18" Type="http://schemas.openxmlformats.org/officeDocument/2006/relationships/hyperlink" Target="https://mail.inthehive.net/owa/redir.aspx?C=4_dGaw3o606o0lmCJs2qfX1mJ5VEutAIQyLSypmplj8hV1tP28r3FMETLSDGWauqyKGVV_25aSw.&amp;URL=http%3a%2f%2fwww.unitasterdays.com%2fcommon%2fect.aspx%3ftrackId%3d15%26t%3d3%26f%3d1%26mid%3d735%26url%3dhttp%253a%252f%252fwww.unitasterdays.com%252fEventDetails.aspx%253fID%253d590%2526email%253d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il.inthehive.net/owa/redir.aspx?C=4_dGaw3o606o0lmCJs2qfX1mJ5VEutAIQyLSypmplj8hV1tP28r3FMETLSDGWauqyKGVV_25aSw.&amp;URL=http%3a%2f%2fwww.unitasterdays.com%2fcommon%2fect.aspx%3ftrackId%3d18%26t%3d3%26f%3d1%26mid%3d735%26url%3dhttp%253a%252f%252fwww.unitasterdays.com%252fEventDetails.aspx%253fID%253d464%2526email%253d1" TargetMode="External"/><Relationship Id="rId7" Type="http://schemas.openxmlformats.org/officeDocument/2006/relationships/image" Target="media/image1.gif"/><Relationship Id="rId12" Type="http://schemas.openxmlformats.org/officeDocument/2006/relationships/hyperlink" Target="https://mail.inthehive.net/owa/redir.aspx?C=4_dGaw3o606o0lmCJs2qfX1mJ5VEutAIQyLSypmplj8hV1tP28r3FMETLSDGWauqyKGVV_25aSw.&amp;URL=http%3a%2f%2fwww.unitasterdays.com%2fcommon%2fect.aspx%3ftrackId%3d9%26t%3d3%26f%3d1%26mid%3d735%26url%3dhttp%253a%252f%252fwww.unitasterdays.com%252fEventDetails.aspx%253fID%253d922%2526email%253d1" TargetMode="External"/><Relationship Id="rId17" Type="http://schemas.openxmlformats.org/officeDocument/2006/relationships/hyperlink" Target="https://mail.inthehive.net/owa/redir.aspx?C=4_dGaw3o606o0lmCJs2qfX1mJ5VEutAIQyLSypmplj8hV1tP28r3FMETLSDGWauqyKGVV_25aSw.&amp;URL=http%3a%2f%2fwww.unitasterdays.com%2fcommon%2fect.aspx%3ftrackId%3d14%26t%3d3%26f%3d1%26mid%3d735%26url%3dhttp%253a%252f%252fwww.unitasterdays.com%252fEventDetails.aspx%253fID%253d224%2526email%253d1" TargetMode="External"/><Relationship Id="rId25" Type="http://schemas.openxmlformats.org/officeDocument/2006/relationships/hyperlink" Target="https://mail.inthehive.net/owa/redir.aspx?C=4_dGaw3o606o0lmCJs2qfX1mJ5VEutAIQyLSypmplj8hV1tP28r3FMETLSDGWauqyKGVV_25aSw.&amp;URL=http%3a%2f%2fwww.unitasterdays.com%2fcommon%2fect.aspx%3ftrackId%3d22%26t%3d3%26f%3d1%26mid%3d735%26url%3dhttp%253a%252f%252fwww.unitasterdays.com%252fEvents-By-Email.aspx%253fe%253dewooller%2540littleheath.w-berks.sch.uk%2526us%253d1" TargetMode="External"/><Relationship Id="rId2" Type="http://schemas.microsoft.com/office/2007/relationships/stylesWithEffects" Target="stylesWithEffects.xml"/><Relationship Id="rId16" Type="http://schemas.openxmlformats.org/officeDocument/2006/relationships/hyperlink" Target="https://mail.inthehive.net/owa/redir.aspx?C=4_dGaw3o606o0lmCJs2qfX1mJ5VEutAIQyLSypmplj8hV1tP28r3FMETLSDGWauqyKGVV_25aSw.&amp;URL=http%3a%2f%2fwww.unitasterdays.com%2fcommon%2fect.aspx%3ftrackId%3d13%26t%3d3%26f%3d1%26mid%3d735%26url%3dhttp%253a%252f%252fwww.unitasterdays.com%252fEventDetails.aspx%253fID%253d224%2526email%253d1" TargetMode="External"/><Relationship Id="rId20" Type="http://schemas.openxmlformats.org/officeDocument/2006/relationships/hyperlink" Target="https://mail.inthehive.net/owa/redir.aspx?C=4_dGaw3o606o0lmCJs2qfX1mJ5VEutAIQyLSypmplj8hV1tP28r3FMETLSDGWauqyKGVV_25aSw.&amp;URL=http%3a%2f%2fwww.unitasterdays.com%2fcommon%2fect.aspx%3ftrackId%3d17%26t%3d3%26f%3d1%26mid%3d735%26url%3dhttp%253a%252f%252fwww.unitasterdays.com%252fEventDetails.aspx%253fID%253d464%2526email%253d1" TargetMode="External"/><Relationship Id="rId1" Type="http://schemas.openxmlformats.org/officeDocument/2006/relationships/styles" Target="styles.xml"/><Relationship Id="rId6" Type="http://schemas.openxmlformats.org/officeDocument/2006/relationships/hyperlink" Target="https://mail.inthehive.net/owa/redir.aspx?C=4_dGaw3o606o0lmCJs2qfX1mJ5VEutAIQyLSypmplj8hV1tP28r3FMETLSDGWauqyKGVV_25aSw.&amp;URL=http%3a%2f%2fwww.unitasterdays.com%2fcommon%2fect.aspx%3ftrackId%3d4%26t%3d3%26f%3d1%26mid%3d735%26url%3dhttp%253a%252f%252fwww.unitasterdays.com%252fEventDetails.aspx%253fID%253d1154%2526email%253d1" TargetMode="External"/><Relationship Id="rId11" Type="http://schemas.openxmlformats.org/officeDocument/2006/relationships/hyperlink" Target="https://mail.inthehive.net/owa/redir.aspx?C=4_dGaw3o606o0lmCJs2qfX1mJ5VEutAIQyLSypmplj8hV1tP28r3FMETLSDGWauqyKGVV_25aSw.&amp;URL=http%3a%2f%2fwww.unitasterdays.com%2fcommon%2fect.aspx%3ftrackId%3d8%26t%3d3%26f%3d1%26mid%3d735%26url%3dhttp%253a%252f%252fwww.unitasterdays.com%252fEventDetails.aspx%253fID%253d263%2526email%253d1" TargetMode="External"/><Relationship Id="rId24" Type="http://schemas.openxmlformats.org/officeDocument/2006/relationships/hyperlink" Target="https://mail.inthehive.net/owa/redir.aspx?C=4_dGaw3o606o0lmCJs2qfX1mJ5VEutAIQyLSypmplj8hV1tP28r3FMETLSDGWauqyKGVV_25aSw.&amp;URL=http%3a%2f%2fwww.unitasterdays.com%2fcommon%2fect.aspx%3ftrackId%3d21%26t%3d3%26f%3d1%26mid%3d735%26url%3dhttp%253a%252f%252fwww.unitasterdays.com%252fSearch.aspx%253fMILES%253d99999%2526PC%253dRG315TY" TargetMode="External"/><Relationship Id="rId5" Type="http://schemas.openxmlformats.org/officeDocument/2006/relationships/hyperlink" Target="https://mail.inthehive.net/owa/redir.aspx?C=4_dGaw3o606o0lmCJs2qfX1mJ5VEutAIQyLSypmplj8hV1tP28r3FMETLSDGWauqyKGVV_25aSw.&amp;URL=http%3a%2f%2fwww.unitasterdays.com%2fcommon%2fect.aspx%3ftrackId%3d3%26t%3d3%26f%3d1%26mid%3d735%26url%3dhttp%253a%252f%252fwww.unitasterdays.com%252fEventDetails.aspx%253fID%253d1154%2526email%253d1" TargetMode="External"/><Relationship Id="rId15" Type="http://schemas.openxmlformats.org/officeDocument/2006/relationships/hyperlink" Target="https://mail.inthehive.net/owa/redir.aspx?C=4_dGaw3o606o0lmCJs2qfX1mJ5VEutAIQyLSypmplj8hV1tP28r3FMETLSDGWauqyKGVV_25aSw.&amp;URL=http%3a%2f%2fwww.unitasterdays.com%2fcommon%2fect.aspx%3ftrackId%3d12%26t%3d3%26f%3d1%26mid%3d735%26url%3dhttp%253a%252f%252fwww.unitasterdays.com%252fEventDetails.aspx%253fID%253d102%2526email%253d1" TargetMode="External"/><Relationship Id="rId23" Type="http://schemas.openxmlformats.org/officeDocument/2006/relationships/hyperlink" Target="https://mail.inthehive.net/owa/redir.aspx?C=4_dGaw3o606o0lmCJs2qfX1mJ5VEutAIQyLSypmplj8hV1tP28r3FMETLSDGWauqyKGVV_25aSw.&amp;URL=http%3a%2f%2fwww.unitasterdays.com%2fcommon%2fect.aspx%3ftrackId%3d20%26t%3d3%26f%3d1%26mid%3d735%26url%3dhttp%253a%252f%252fwww.unitasterdays.com%252fEventDetails.aspx%253fID%253d650%2526email%253d1" TargetMode="External"/><Relationship Id="rId10" Type="http://schemas.openxmlformats.org/officeDocument/2006/relationships/hyperlink" Target="https://mail.inthehive.net/owa/redir.aspx?C=4_dGaw3o606o0lmCJs2qfX1mJ5VEutAIQyLSypmplj8hV1tP28r3FMETLSDGWauqyKGVV_25aSw.&amp;URL=http%3a%2f%2fwww.unitasterdays.com%2fcommon%2fect.aspx%3ftrackId%3d7%26t%3d3%26f%3d1%26mid%3d735%26url%3dhttp%253a%252f%252fwww.unitasterdays.com%252fEventDetails.aspx%253fID%253d263%2526email%253d1" TargetMode="External"/><Relationship Id="rId19" Type="http://schemas.openxmlformats.org/officeDocument/2006/relationships/hyperlink" Target="https://mail.inthehive.net/owa/redir.aspx?C=4_dGaw3o606o0lmCJs2qfX1mJ5VEutAIQyLSypmplj8hV1tP28r3FMETLSDGWauqyKGVV_25aSw.&amp;URL=http%3a%2f%2fwww.unitasterdays.com%2fcommon%2fect.aspx%3ftrackId%3d16%26t%3d3%26f%3d1%26mid%3d735%26url%3dhttp%253a%252f%252fwww.unitasterdays.com%252fEventDetails.aspx%253fID%253d590%2526email%253d1" TargetMode="External"/><Relationship Id="rId4" Type="http://schemas.openxmlformats.org/officeDocument/2006/relationships/webSettings" Target="webSettings.xml"/><Relationship Id="rId9" Type="http://schemas.openxmlformats.org/officeDocument/2006/relationships/hyperlink" Target="https://mail.inthehive.net/owa/redir.aspx?C=4_dGaw3o606o0lmCJs2qfX1mJ5VEutAIQyLSypmplj8hV1tP28r3FMETLSDGWauqyKGVV_25aSw.&amp;URL=http%3a%2f%2fwww.unitasterdays.com%2fcommon%2fect.aspx%3ftrackId%3d6%26t%3d3%26f%3d1%26mid%3d735%26url%3dhttp%253a%252f%252fwww.unitasterdays.com%252fEventDetails.aspx%253fID%253d1225%2526email%253d1" TargetMode="External"/><Relationship Id="rId14" Type="http://schemas.openxmlformats.org/officeDocument/2006/relationships/hyperlink" Target="https://mail.inthehive.net/owa/redir.aspx?C=4_dGaw3o606o0lmCJs2qfX1mJ5VEutAIQyLSypmplj8hV1tP28r3FMETLSDGWauqyKGVV_25aSw.&amp;URL=http%3a%2f%2fwww.unitasterdays.com%2fcommon%2fect.aspx%3ftrackId%3d11%26t%3d3%26f%3d1%26mid%3d735%26url%3dhttp%253a%252f%252fwww.unitasterdays.com%252fEventDetails.aspx%253fID%253d102%2526email%253d1" TargetMode="External"/><Relationship Id="rId22" Type="http://schemas.openxmlformats.org/officeDocument/2006/relationships/hyperlink" Target="https://mail.inthehive.net/owa/redir.aspx?C=4_dGaw3o606o0lmCJs2qfX1mJ5VEutAIQyLSypmplj8hV1tP28r3FMETLSDGWauqyKGVV_25aSw.&amp;URL=http%3a%2f%2fwww.unitasterdays.com%2fcommon%2fect.aspx%3ftrackId%3d19%26t%3d3%26f%3d1%26mid%3d735%26url%3dhttp%253a%252f%252fwww.unitasterdays.com%252fEventDetails.aspx%253fID%253d650%2526email%253d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Wooller</dc:creator>
  <cp:lastModifiedBy>Eileen Wooller</cp:lastModifiedBy>
  <cp:revision>1</cp:revision>
  <dcterms:created xsi:type="dcterms:W3CDTF">2013-11-21T11:51:00Z</dcterms:created>
  <dcterms:modified xsi:type="dcterms:W3CDTF">2013-11-21T11:53:00Z</dcterms:modified>
</cp:coreProperties>
</file>