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127046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Economics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946D7A" w:rsidRDefault="00946D7A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Theme 2</w:t>
            </w:r>
          </w:p>
        </w:tc>
        <w:tc>
          <w:tcPr>
            <w:tcW w:w="4701" w:type="dxa"/>
          </w:tcPr>
          <w:p w:rsidR="007649E3" w:rsidRDefault="00946D7A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The UK economy-performance and</w:t>
            </w:r>
          </w:p>
          <w:p w:rsidR="00946D7A" w:rsidRPr="00DA4EFD" w:rsidRDefault="00946D7A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policies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0167A5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0167A5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0167A5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0167A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interpret data from a variety of sources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use numerical and written information in order to analyse a particular question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use the AD/AS diagram when presenting information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research information on the economy in the U.K and elsewhere and use the information to inform your answers</w:t>
            </w:r>
          </w:p>
          <w:p w:rsidR="009859AD" w:rsidRDefault="009859AD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prioritise information and justify your reasoning</w:t>
            </w: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evaluate your conclusions.</w:t>
            </w: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46D7A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develop quantitative skills such as the use of index numbers in different contexts</w:t>
            </w:r>
          </w:p>
          <w:p w:rsidR="00D2566A" w:rsidRPr="00DA4EFD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MEASURING THE PERFORMANCE OF DEVELOPED AND DEVELOPING COUNTRIES</w:t>
            </w:r>
          </w:p>
          <w:p w:rsidR="00D2566A" w:rsidRPr="00DA4EFD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how economic growth is measured and its limitations</w:t>
            </w: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distinguish between nominal and real</w:t>
            </w:r>
          </w:p>
          <w:p w:rsidR="00271A02" w:rsidRPr="00DA4EFD" w:rsidRDefault="00271A02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distinguish between total and per capita</w:t>
            </w:r>
          </w:p>
          <w:p w:rsidR="00271A02" w:rsidRDefault="00271A02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distinguish between volume and value</w:t>
            </w:r>
          </w:p>
          <w:p w:rsidR="00271A02" w:rsidRDefault="00271A02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0167A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why economic growth may be inadequate as a measure of standards of living</w:t>
            </w:r>
            <w:r w:rsidR="006C559A">
              <w:rPr>
                <w:rFonts w:ascii="Bookman Old Style" w:hAnsi="Bookman Old Style"/>
                <w:b/>
                <w:sz w:val="24"/>
                <w:szCs w:val="24"/>
              </w:rPr>
              <w:t xml:space="preserve"> and to look at alternatives such as measuring national happiness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realise the problems involved in comparing growth between developed and developing countries 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how the rate of inflation is calculated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explain what is meant by a weighted basket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look at the surveys used when compiling an index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idea of a base year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AE4C43" w:rsidRPr="00127046" w:rsidRDefault="000167A5" w:rsidP="001270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assess the main measures of inflation currently used in the UK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how unemployment is measured in the UK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differences between the ILO(LFS) measure and the claimant count measure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To understand the significance of changes in the rates of employment and unemployment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what is meant by the current account of the Balance of Payments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causes and costs of a deficit or surplus on the current account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use the HDI as a way of comparing living standards in different countries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know the component parts of the HDI and be able to interpret them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idea of purchasing power parity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limitations of the HDI measure and be able to suggest alternatives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D3515B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NATIONAL INCOME AND WEALTH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D3515B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idea of a circular flow of income and be able to draw it.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D3515B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look at injections into and withdrawals from the circular flow</w:t>
            </w:r>
          </w:p>
          <w:p w:rsidR="006524D0" w:rsidRDefault="00DA5E7F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and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their impact.</w:t>
            </w:r>
          </w:p>
        </w:tc>
        <w:tc>
          <w:tcPr>
            <w:tcW w:w="567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 w:rsidP="003E1043">
      <w:pPr>
        <w:jc w:val="right"/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2D42C9"/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708"/>
        <w:gridCol w:w="3261"/>
      </w:tblGrid>
      <w:tr w:rsidR="002D42C9" w:rsidRPr="00F531D4" w:rsidTr="00DA5E7F">
        <w:tc>
          <w:tcPr>
            <w:tcW w:w="552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(continued)</w:t>
            </w:r>
          </w:p>
        </w:tc>
        <w:tc>
          <w:tcPr>
            <w:tcW w:w="567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2D42C9" w:rsidRPr="00D2566A" w:rsidRDefault="002D42C9" w:rsidP="00DA5E7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2D42C9" w:rsidRPr="00DA4EFD" w:rsidTr="00DA5E7F">
        <w:tc>
          <w:tcPr>
            <w:tcW w:w="5529" w:type="dxa"/>
          </w:tcPr>
          <w:p w:rsidR="002D42C9" w:rsidRDefault="00DA5E7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AGGREGATE DEMAND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A5E7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look at the components of aggregate demand and understand their relative importance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A5E7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be able to explain the main factors which influence </w:t>
            </w:r>
            <w:r w:rsidR="00080A8B">
              <w:rPr>
                <w:rFonts w:ascii="Bookman Old Style" w:hAnsi="Bookman Old Style"/>
                <w:b/>
                <w:sz w:val="24"/>
                <w:szCs w:val="24"/>
              </w:rPr>
              <w:t>consumption, including the wealth effect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080A8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main factors which influence investment.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080A8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main factors which influence government expenditure, including the impact of fiscal policy and the causes and effects of budget deficits and surpluses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main factors which influence the current account of the balance of payments, including evaluating the importance of exchange rate changes.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distinguish between movements along and shifts in the AD curve.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59501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AGGREGATE SUPPLY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factors which influence aggregate s</w:t>
            </w:r>
            <w:r w:rsidR="00946D7A">
              <w:rPr>
                <w:rFonts w:ascii="Bookman Old Style" w:hAnsi="Bookman Old Style"/>
                <w:b/>
                <w:sz w:val="24"/>
                <w:szCs w:val="24"/>
              </w:rPr>
              <w:t>upply, and to draw the AS curve, distinguishing between the short and the long run and the Keynesian and Classical models</w:t>
            </w:r>
          </w:p>
          <w:p w:rsidR="00595015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explain factors which cause the AS curve to shift.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59501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EQUILIBRIUM OUTPUT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draw the AD/AS model and apply it to real world situations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be able to explain the multiplier using the concept of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mpc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and be able to apply it to shifts in AD.</w:t>
            </w:r>
            <w:r w:rsidR="00946D7A">
              <w:rPr>
                <w:rFonts w:ascii="Bookman Old Style" w:hAnsi="Bookman Old Style"/>
                <w:b/>
                <w:sz w:val="24"/>
                <w:szCs w:val="24"/>
              </w:rPr>
              <w:t xml:space="preserve"> To be able to calculate the size of the multiplier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evaluate the factors which influence the impact of the multiplier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ECONOMIC GROWTH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distinguish between potential and actual growth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identify trends in the growth rate and explain what is meant by sustainable growth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and evaluate an output gap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8438C1" w:rsidTr="00DA5E7F">
        <w:trPr>
          <w:trHeight w:val="269"/>
        </w:trPr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examine the factors which cause economic growth and assess their relative importance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D42C9" w:rsidRPr="00271A02" w:rsidRDefault="002D42C9" w:rsidP="002D42C9">
      <w:pPr>
        <w:rPr>
          <w:sz w:val="16"/>
          <w:szCs w:val="16"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2D42C9"/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708"/>
        <w:gridCol w:w="3261"/>
      </w:tblGrid>
      <w:tr w:rsidR="002D42C9" w:rsidRPr="00F531D4" w:rsidTr="00DA5E7F">
        <w:tc>
          <w:tcPr>
            <w:tcW w:w="552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(continued)</w:t>
            </w:r>
          </w:p>
        </w:tc>
        <w:tc>
          <w:tcPr>
            <w:tcW w:w="567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2D42C9" w:rsidRPr="00D2566A" w:rsidRDefault="002D42C9" w:rsidP="00DA5E7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look at factors which may constrain economic growth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evaluate the benefits of growth to consumers, firms and the government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  <w:r w:rsidR="0072799F">
              <w:rPr>
                <w:rFonts w:ascii="Bookman Old Style" w:hAnsi="Bookman Old Style"/>
                <w:b/>
                <w:sz w:val="24"/>
                <w:szCs w:val="24"/>
              </w:rPr>
              <w:t xml:space="preserve">o understand the adverse consequences of economic growth </w:t>
            </w:r>
            <w:r w:rsidR="0072799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on for example the environment, the balance of payments and income distribution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72799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To be able to explain the opportunity cost of growth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72799F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MACROECONOMIC OBJECTIVES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72799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main macro economic objectives and to consider their relative importance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4254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consider conflicts between objectives and the idea of trade offs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4254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use and explain the Phillips curve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D4254B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MACROECONOMIC POLICY INSTRUMENTS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Pr="00DA4EFD" w:rsidRDefault="00D4254B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and show diagrammatically demand management policies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4254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distinguish clearly between monetary and fiscal policies and evaluate the relative advantages of each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4254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keep abreast of developments in policy such as quantitative easing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6A322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and show diagrammatically supply side policies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6A322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evaluate a range of different supply side policies and consider the ways in which some impact on aggregate demand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6A322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CONFLICTS BETWEEN MACROECONOMIC POLICIES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6A322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examine the conflict between fiscal demand management and supply side policies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6A322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understand the difference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between short and long term impacts of policies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6A322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To examine the impact of the interest rate on the exchange rate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8438C1" w:rsidTr="00DA5E7F">
        <w:trPr>
          <w:trHeight w:val="269"/>
        </w:trPr>
        <w:tc>
          <w:tcPr>
            <w:tcW w:w="5529" w:type="dxa"/>
          </w:tcPr>
          <w:p w:rsidR="002D42C9" w:rsidRDefault="006A322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importance of prioritising policies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D42C9" w:rsidRPr="00271A02" w:rsidRDefault="002D42C9" w:rsidP="002D42C9">
      <w:pPr>
        <w:rPr>
          <w:sz w:val="16"/>
          <w:szCs w:val="16"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Pr="001E18CF" w:rsidRDefault="002D42C9" w:rsidP="001E18CF">
      <w:pPr>
        <w:jc w:val="center"/>
        <w:rPr>
          <w:rFonts w:ascii="Bookman Old Style" w:hAnsi="Bookman Old Style"/>
          <w:i/>
        </w:rPr>
      </w:pPr>
    </w:p>
    <w:sectPr w:rsidR="002D42C9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4B" w:rsidRDefault="00D4254B" w:rsidP="006524D0">
      <w:pPr>
        <w:spacing w:after="0" w:line="240" w:lineRule="auto"/>
      </w:pPr>
      <w:r>
        <w:separator/>
      </w:r>
    </w:p>
  </w:endnote>
  <w:endnote w:type="continuationSeparator" w:id="0">
    <w:p w:rsidR="00D4254B" w:rsidRDefault="00D4254B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4B" w:rsidRPr="006524D0" w:rsidRDefault="00D4254B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4B" w:rsidRDefault="00D4254B" w:rsidP="006524D0">
      <w:pPr>
        <w:spacing w:after="0" w:line="240" w:lineRule="auto"/>
      </w:pPr>
      <w:r>
        <w:separator/>
      </w:r>
    </w:p>
  </w:footnote>
  <w:footnote w:type="continuationSeparator" w:id="0">
    <w:p w:rsidR="00D4254B" w:rsidRDefault="00D4254B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167A5"/>
    <w:rsid w:val="00031832"/>
    <w:rsid w:val="00077E96"/>
    <w:rsid w:val="00080A8B"/>
    <w:rsid w:val="001111F9"/>
    <w:rsid w:val="00127046"/>
    <w:rsid w:val="001976B7"/>
    <w:rsid w:val="001E18CF"/>
    <w:rsid w:val="00252E0A"/>
    <w:rsid w:val="00271A02"/>
    <w:rsid w:val="002A63E4"/>
    <w:rsid w:val="002D42C9"/>
    <w:rsid w:val="0032716D"/>
    <w:rsid w:val="00383D50"/>
    <w:rsid w:val="003E1043"/>
    <w:rsid w:val="004F1C69"/>
    <w:rsid w:val="005838F5"/>
    <w:rsid w:val="00595015"/>
    <w:rsid w:val="005E4DC9"/>
    <w:rsid w:val="006524D0"/>
    <w:rsid w:val="006A3225"/>
    <w:rsid w:val="006C559A"/>
    <w:rsid w:val="0072799F"/>
    <w:rsid w:val="007649E3"/>
    <w:rsid w:val="008349C6"/>
    <w:rsid w:val="008438C1"/>
    <w:rsid w:val="00845EC5"/>
    <w:rsid w:val="00871750"/>
    <w:rsid w:val="00894554"/>
    <w:rsid w:val="009002F1"/>
    <w:rsid w:val="00946D7A"/>
    <w:rsid w:val="009859AD"/>
    <w:rsid w:val="009E6053"/>
    <w:rsid w:val="00AA58D8"/>
    <w:rsid w:val="00AE4C43"/>
    <w:rsid w:val="00B55D9D"/>
    <w:rsid w:val="00C03119"/>
    <w:rsid w:val="00C11933"/>
    <w:rsid w:val="00C3568D"/>
    <w:rsid w:val="00C56206"/>
    <w:rsid w:val="00D03C2F"/>
    <w:rsid w:val="00D2566A"/>
    <w:rsid w:val="00D3515B"/>
    <w:rsid w:val="00D4254B"/>
    <w:rsid w:val="00DA4EFD"/>
    <w:rsid w:val="00DA5E7F"/>
    <w:rsid w:val="00DC6B2C"/>
    <w:rsid w:val="00E703D6"/>
    <w:rsid w:val="00ED235C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2015-11-24T08:15:00Z</dcterms:created>
  <dcterms:modified xsi:type="dcterms:W3CDTF">2015-11-24T08:15:00Z</dcterms:modified>
</cp:coreProperties>
</file>